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48" w:rsidRDefault="00745F48" w:rsidP="00745F48">
      <w:pPr>
        <w:pStyle w:val="BodyText3"/>
        <w:rPr>
          <w:rFonts w:ascii="Arial" w:eastAsiaTheme="minorEastAsia" w:hAnsi="Arial" w:cs="Arabic Transparent"/>
          <w:iCs w:val="0"/>
          <w:szCs w:val="22"/>
          <w:lang w:val="en-US" w:eastAsia="en-US" w:bidi="ar-EG"/>
        </w:rPr>
      </w:pPr>
      <w:r>
        <w:rPr>
          <w:rFonts w:ascii="Arial" w:eastAsiaTheme="minorEastAsia" w:hAnsi="Arial" w:cs="Arabic Transparent"/>
          <w:iCs w:val="0"/>
          <w:szCs w:val="22"/>
          <w:rtl/>
          <w:lang w:val="en-US" w:eastAsia="en-US" w:bidi="ar-EG"/>
        </w:rPr>
        <w:t xml:space="preserve">مصر: حقوقيون يدينون الإخلاء </w:t>
      </w:r>
      <w:proofErr w:type="spellStart"/>
      <w:r>
        <w:rPr>
          <w:rFonts w:ascii="Arial" w:eastAsiaTheme="minorEastAsia" w:hAnsi="Arial" w:cs="Arabic Transparent"/>
          <w:iCs w:val="0"/>
          <w:szCs w:val="22"/>
          <w:rtl/>
          <w:lang w:val="en-US" w:eastAsia="en-US" w:bidi="ar-EG"/>
        </w:rPr>
        <w:t>القسري</w:t>
      </w:r>
      <w:proofErr w:type="spellEnd"/>
      <w:r>
        <w:rPr>
          <w:rFonts w:ascii="Arial" w:eastAsiaTheme="minorEastAsia" w:hAnsi="Arial" w:cs="Arabic Transparent"/>
          <w:iCs w:val="0"/>
          <w:szCs w:val="22"/>
          <w:rtl/>
          <w:lang w:val="en-US" w:eastAsia="en-US" w:bidi="ar-EG"/>
        </w:rPr>
        <w:t xml:space="preserve"> لأهالي عزبة النخل</w:t>
      </w:r>
    </w:p>
    <w:p w:rsidR="00745F48" w:rsidRDefault="00745F48" w:rsidP="00745F48">
      <w:pPr>
        <w:pStyle w:val="BodyText3"/>
        <w:rPr>
          <w:rFonts w:ascii="Arial" w:eastAsiaTheme="minorEastAsia" w:hAnsi="Arial" w:cs="Arabic Transparent"/>
          <w:iCs w:val="0"/>
          <w:szCs w:val="22"/>
          <w:rtl/>
          <w:lang w:val="en-US" w:eastAsia="en-US" w:bidi="ar-EG"/>
        </w:rPr>
      </w:pPr>
      <w:r>
        <w:rPr>
          <w:rFonts w:ascii="Arial" w:eastAsiaTheme="minorEastAsia" w:hAnsi="Arial" w:cs="Arabic Transparent"/>
          <w:iCs w:val="0"/>
          <w:szCs w:val="22"/>
          <w:rtl/>
          <w:lang w:val="en-US" w:eastAsia="en-US" w:bidi="ar-EG"/>
        </w:rPr>
        <w:t>صالح خيري الشرقاوي، موقع البديل</w:t>
      </w:r>
    </w:p>
    <w:p w:rsidR="00745F48" w:rsidRDefault="00745F48" w:rsidP="00745F48">
      <w:pPr>
        <w:pStyle w:val="BodyText3"/>
        <w:rPr>
          <w:rFonts w:ascii="Simplified Arabic" w:eastAsiaTheme="minorEastAsia" w:hAnsi="Simplified Arabic" w:cs="Simplified Arabic"/>
          <w:iCs w:val="0"/>
          <w:szCs w:val="22"/>
          <w:rtl/>
          <w:lang w:val="en-US" w:eastAsia="en-US" w:bidi="ar-EG"/>
        </w:rPr>
      </w:pPr>
      <w:r>
        <w:rPr>
          <w:rFonts w:ascii="Simplified Arabic" w:eastAsiaTheme="minorEastAsia" w:hAnsi="Simplified Arabic" w:cs="Simplified Arabic"/>
          <w:iCs w:val="0"/>
          <w:szCs w:val="22"/>
          <w:rtl/>
          <w:lang w:val="en-US" w:eastAsia="en-US" w:bidi="ar-EG"/>
        </w:rPr>
        <w:t xml:space="preserve">أدانت منظمات حقوقية قيامَ قوات أمن محافظة القاهرة بعملية الإخلاء </w:t>
      </w:r>
      <w:proofErr w:type="spellStart"/>
      <w:r>
        <w:rPr>
          <w:rFonts w:ascii="Simplified Arabic" w:eastAsiaTheme="minorEastAsia" w:hAnsi="Simplified Arabic" w:cs="Simplified Arabic"/>
          <w:iCs w:val="0"/>
          <w:szCs w:val="22"/>
          <w:rtl/>
          <w:lang w:val="en-US" w:eastAsia="en-US" w:bidi="ar-EG"/>
        </w:rPr>
        <w:t>القسري</w:t>
      </w:r>
      <w:proofErr w:type="spellEnd"/>
      <w:r>
        <w:rPr>
          <w:rFonts w:ascii="Simplified Arabic" w:eastAsiaTheme="minorEastAsia" w:hAnsi="Simplified Arabic" w:cs="Simplified Arabic"/>
          <w:iCs w:val="0"/>
          <w:szCs w:val="22"/>
          <w:rtl/>
          <w:lang w:val="en-US" w:eastAsia="en-US" w:bidi="ar-EG"/>
        </w:rPr>
        <w:t xml:space="preserve"> وإزالة خيام الإيواء، لعشراتٍ من الأسر صباح اليوم (26 من فبراير 2014) في منطقة عزبة النخل، وتدين العنفَ المفرِط الذي استخدم ضد النساء والأطفال، ,حدث هذا في أول يومٍ للوزارة الجديدة تحت قيادة المهندس إبراهيم </w:t>
      </w:r>
      <w:proofErr w:type="spellStart"/>
      <w:r>
        <w:rPr>
          <w:rFonts w:ascii="Simplified Arabic" w:eastAsiaTheme="minorEastAsia" w:hAnsi="Simplified Arabic" w:cs="Simplified Arabic"/>
          <w:iCs w:val="0"/>
          <w:szCs w:val="22"/>
          <w:rtl/>
          <w:lang w:val="en-US" w:eastAsia="en-US" w:bidi="ar-EG"/>
        </w:rPr>
        <w:t>محلب</w:t>
      </w:r>
      <w:proofErr w:type="spellEnd"/>
      <w:r>
        <w:rPr>
          <w:rFonts w:ascii="Simplified Arabic" w:eastAsiaTheme="minorEastAsia" w:hAnsi="Simplified Arabic" w:cs="Simplified Arabic"/>
          <w:iCs w:val="0"/>
          <w:szCs w:val="22"/>
          <w:rtl/>
          <w:lang w:val="en-US" w:eastAsia="en-US" w:bidi="ar-EG"/>
        </w:rPr>
        <w:t>، الذي صرَّح بأن العدالة الاجتماعية ستكون أساسًا ورؤية لحكومته.</w:t>
      </w:r>
    </w:p>
    <w:p w:rsidR="00745F48" w:rsidRDefault="00745F48" w:rsidP="00745F48">
      <w:pPr>
        <w:pStyle w:val="BodyText3"/>
        <w:rPr>
          <w:rFonts w:ascii="Simplified Arabic" w:eastAsiaTheme="minorEastAsia" w:hAnsi="Simplified Arabic" w:cs="Simplified Arabic"/>
          <w:iCs w:val="0"/>
          <w:szCs w:val="22"/>
          <w:lang w:val="en-US" w:eastAsia="en-US" w:bidi="ar-EG"/>
        </w:rPr>
      </w:pPr>
      <w:r>
        <w:rPr>
          <w:rFonts w:ascii="Simplified Arabic" w:eastAsiaTheme="minorEastAsia" w:hAnsi="Simplified Arabic" w:cs="Simplified Arabic"/>
          <w:iCs w:val="0"/>
          <w:szCs w:val="22"/>
          <w:rtl/>
          <w:lang w:val="en-US" w:eastAsia="en-US" w:bidi="ar-EG"/>
        </w:rPr>
        <w:t xml:space="preserve">فحسب ما قال متولي حسن ـ أحد شهود العيان ـ: “في حوالي الساعة سبعة ونص صباحًا ضربت الشرطة بضرب قنابل الغاز على الأسر الموجودة في المكان، وشوهد </w:t>
      </w:r>
      <w:proofErr w:type="spellStart"/>
      <w:r>
        <w:rPr>
          <w:rFonts w:ascii="Simplified Arabic" w:eastAsiaTheme="minorEastAsia" w:hAnsi="Simplified Arabic" w:cs="Simplified Arabic"/>
          <w:iCs w:val="0"/>
          <w:szCs w:val="22"/>
          <w:rtl/>
          <w:lang w:val="en-US" w:eastAsia="en-US" w:bidi="ar-EG"/>
        </w:rPr>
        <w:t>قناص</w:t>
      </w:r>
      <w:proofErr w:type="spellEnd"/>
      <w:r>
        <w:rPr>
          <w:rFonts w:ascii="Simplified Arabic" w:eastAsiaTheme="minorEastAsia" w:hAnsi="Simplified Arabic" w:cs="Simplified Arabic"/>
          <w:iCs w:val="0"/>
          <w:szCs w:val="22"/>
          <w:rtl/>
          <w:lang w:val="en-US" w:eastAsia="en-US" w:bidi="ar-EG"/>
        </w:rPr>
        <w:t xml:space="preserve"> فوق الكوبري كان يطلق الرصاص في الهوا، وحدث الهجوم من أفراد الشرطة الذين ضربوا المقيمين في العشش </w:t>
      </w:r>
      <w:proofErr w:type="spellStart"/>
      <w:r>
        <w:rPr>
          <w:rFonts w:ascii="Simplified Arabic" w:eastAsiaTheme="minorEastAsia" w:hAnsi="Simplified Arabic" w:cs="Simplified Arabic"/>
          <w:iCs w:val="0"/>
          <w:szCs w:val="22"/>
          <w:rtl/>
          <w:lang w:val="en-US" w:eastAsia="en-US" w:bidi="ar-EG"/>
        </w:rPr>
        <w:t>بدبشك</w:t>
      </w:r>
      <w:proofErr w:type="spellEnd"/>
      <w:r>
        <w:rPr>
          <w:rFonts w:ascii="Simplified Arabic" w:eastAsiaTheme="minorEastAsia" w:hAnsi="Simplified Arabic" w:cs="Simplified Arabic"/>
          <w:iCs w:val="0"/>
          <w:szCs w:val="22"/>
          <w:rtl/>
          <w:lang w:val="en-US" w:eastAsia="en-US" w:bidi="ar-EG"/>
        </w:rPr>
        <w:t xml:space="preserve"> السلاح فوق </w:t>
      </w:r>
      <w:proofErr w:type="spellStart"/>
      <w:r>
        <w:rPr>
          <w:rFonts w:ascii="Simplified Arabic" w:eastAsiaTheme="minorEastAsia" w:hAnsi="Simplified Arabic" w:cs="Simplified Arabic"/>
          <w:iCs w:val="0"/>
          <w:szCs w:val="22"/>
          <w:rtl/>
          <w:lang w:val="en-US" w:eastAsia="en-US" w:bidi="ar-EG"/>
        </w:rPr>
        <w:t>الراس</w:t>
      </w:r>
      <w:proofErr w:type="spellEnd"/>
      <w:r>
        <w:rPr>
          <w:rFonts w:ascii="Simplified Arabic" w:eastAsiaTheme="minorEastAsia" w:hAnsi="Simplified Arabic" w:cs="Simplified Arabic"/>
          <w:iCs w:val="0"/>
          <w:szCs w:val="22"/>
          <w:rtl/>
          <w:lang w:val="en-US" w:eastAsia="en-US" w:bidi="ar-EG"/>
        </w:rPr>
        <w:t xml:space="preserve"> سواء للرجال </w:t>
      </w:r>
      <w:proofErr w:type="spellStart"/>
      <w:r>
        <w:rPr>
          <w:rFonts w:ascii="Simplified Arabic" w:eastAsiaTheme="minorEastAsia" w:hAnsi="Simplified Arabic" w:cs="Simplified Arabic"/>
          <w:iCs w:val="0"/>
          <w:szCs w:val="22"/>
          <w:rtl/>
          <w:lang w:val="en-US" w:eastAsia="en-US" w:bidi="ar-EG"/>
        </w:rPr>
        <w:t>والستات</w:t>
      </w:r>
      <w:proofErr w:type="spellEnd"/>
      <w:r>
        <w:rPr>
          <w:rFonts w:ascii="Simplified Arabic" w:eastAsiaTheme="minorEastAsia" w:hAnsi="Simplified Arabic" w:cs="Simplified Arabic"/>
          <w:iCs w:val="0"/>
          <w:szCs w:val="22"/>
          <w:rtl/>
          <w:lang w:val="en-US" w:eastAsia="en-US" w:bidi="ar-EG"/>
        </w:rPr>
        <w:t xml:space="preserve"> مما أدى لوقوع </w:t>
      </w:r>
      <w:proofErr w:type="spellStart"/>
      <w:r>
        <w:rPr>
          <w:rFonts w:ascii="Simplified Arabic" w:eastAsiaTheme="minorEastAsia" w:hAnsi="Simplified Arabic" w:cs="Simplified Arabic"/>
          <w:iCs w:val="0"/>
          <w:szCs w:val="22"/>
          <w:rtl/>
          <w:lang w:val="en-US" w:eastAsia="en-US" w:bidi="ar-EG"/>
        </w:rPr>
        <w:t>اصابات</w:t>
      </w:r>
      <w:proofErr w:type="spellEnd"/>
      <w:r>
        <w:rPr>
          <w:rFonts w:ascii="Simplified Arabic" w:eastAsiaTheme="minorEastAsia" w:hAnsi="Simplified Arabic" w:cs="Simplified Arabic"/>
          <w:iCs w:val="0"/>
          <w:szCs w:val="22"/>
          <w:rtl/>
          <w:lang w:val="en-US" w:eastAsia="en-US" w:bidi="ar-EG"/>
        </w:rPr>
        <w:t xml:space="preserve"> عديدة”. وتم تحويل خمس سيدات إلى المستشفى بإصابات متنوعة، </w:t>
      </w:r>
      <w:proofErr w:type="spellStart"/>
      <w:r>
        <w:rPr>
          <w:rFonts w:ascii="Simplified Arabic" w:eastAsiaTheme="minorEastAsia" w:hAnsi="Simplified Arabic" w:cs="Simplified Arabic"/>
          <w:iCs w:val="0"/>
          <w:szCs w:val="22"/>
          <w:rtl/>
          <w:lang w:val="en-US" w:eastAsia="en-US" w:bidi="ar-EG"/>
        </w:rPr>
        <w:t>احداهم</w:t>
      </w:r>
      <w:proofErr w:type="spellEnd"/>
      <w:r>
        <w:rPr>
          <w:rFonts w:ascii="Simplified Arabic" w:eastAsiaTheme="minorEastAsia" w:hAnsi="Simplified Arabic" w:cs="Simplified Arabic"/>
          <w:iCs w:val="0"/>
          <w:szCs w:val="22"/>
          <w:rtl/>
          <w:lang w:val="en-US" w:eastAsia="en-US" w:bidi="ar-EG"/>
        </w:rPr>
        <w:t xml:space="preserve"> بإصابة في الرأس، كما أصيبت طفلة باختناق من الغاز المسيل للدموع وتم تحويلها إلى مستشفى اليوم الواحد بالمرج.</w:t>
      </w:r>
    </w:p>
    <w:p w:rsidR="00745F48" w:rsidRDefault="00745F48" w:rsidP="00745F48">
      <w:pPr>
        <w:pStyle w:val="BodyText3"/>
        <w:rPr>
          <w:rFonts w:ascii="Simplified Arabic" w:eastAsiaTheme="minorEastAsia" w:hAnsi="Simplified Arabic" w:cs="Simplified Arabic"/>
          <w:iCs w:val="0"/>
          <w:szCs w:val="22"/>
          <w:lang w:val="en-US" w:eastAsia="en-US" w:bidi="ar-EG"/>
        </w:rPr>
      </w:pPr>
      <w:r>
        <w:rPr>
          <w:rFonts w:ascii="Simplified Arabic" w:eastAsiaTheme="minorEastAsia" w:hAnsi="Simplified Arabic" w:cs="Simplified Arabic"/>
          <w:iCs w:val="0"/>
          <w:szCs w:val="22"/>
          <w:rtl/>
          <w:lang w:val="en-US" w:eastAsia="en-US" w:bidi="ar-EG"/>
        </w:rPr>
        <w:t xml:space="preserve">واحتجزت الشرطة أيضًا عددًا من الرجال، فحسب شهادة السيدتين أم أشرف وأم أيمن (من نزلاء العشش): الأمن دخل وضرب قنابل مسيلة، وطرد الأهالي من منطقة العشش والآن محاطين،بالإضافة إلى اعتقال 3 أشخاص”. وحسب شهادة علي عبد الوهاب ـ الذي تم احتجازه ثم الإفراج عنه ـ: “تم اعتقالنا عشان </w:t>
      </w:r>
      <w:proofErr w:type="spellStart"/>
      <w:r>
        <w:rPr>
          <w:rFonts w:ascii="Simplified Arabic" w:eastAsiaTheme="minorEastAsia" w:hAnsi="Simplified Arabic" w:cs="Simplified Arabic"/>
          <w:iCs w:val="0"/>
          <w:szCs w:val="22"/>
          <w:rtl/>
          <w:lang w:val="en-US" w:eastAsia="en-US" w:bidi="ar-EG"/>
        </w:rPr>
        <w:t>بندافع</w:t>
      </w:r>
      <w:proofErr w:type="spellEnd"/>
      <w:r>
        <w:rPr>
          <w:rFonts w:ascii="Simplified Arabic" w:eastAsiaTheme="minorEastAsia" w:hAnsi="Simplified Arabic" w:cs="Simplified Arabic"/>
          <w:iCs w:val="0"/>
          <w:szCs w:val="22"/>
          <w:rtl/>
          <w:lang w:val="en-US" w:eastAsia="en-US" w:bidi="ar-EG"/>
        </w:rPr>
        <w:t xml:space="preserve"> عن ضرب </w:t>
      </w:r>
      <w:proofErr w:type="spellStart"/>
      <w:r>
        <w:rPr>
          <w:rFonts w:ascii="Simplified Arabic" w:eastAsiaTheme="minorEastAsia" w:hAnsi="Simplified Arabic" w:cs="Simplified Arabic"/>
          <w:iCs w:val="0"/>
          <w:szCs w:val="22"/>
          <w:rtl/>
          <w:lang w:val="en-US" w:eastAsia="en-US" w:bidi="ar-EG"/>
        </w:rPr>
        <w:t>الستات</w:t>
      </w:r>
      <w:proofErr w:type="spellEnd"/>
      <w:r>
        <w:rPr>
          <w:rFonts w:ascii="Simplified Arabic" w:eastAsiaTheme="minorEastAsia" w:hAnsi="Simplified Arabic" w:cs="Simplified Arabic"/>
          <w:iCs w:val="0"/>
          <w:szCs w:val="22"/>
          <w:rtl/>
          <w:lang w:val="en-US" w:eastAsia="en-US" w:bidi="ar-EG"/>
        </w:rPr>
        <w:t xml:space="preserve"> في العشش وتم اعتقالنا فترة في عربية الأمن المركزي وبعد </w:t>
      </w:r>
      <w:proofErr w:type="spellStart"/>
      <w:r>
        <w:rPr>
          <w:rFonts w:ascii="Simplified Arabic" w:eastAsiaTheme="minorEastAsia" w:hAnsi="Simplified Arabic" w:cs="Simplified Arabic"/>
          <w:iCs w:val="0"/>
          <w:szCs w:val="22"/>
          <w:rtl/>
          <w:lang w:val="en-US" w:eastAsia="en-US" w:bidi="ar-EG"/>
        </w:rPr>
        <w:t>شوية</w:t>
      </w:r>
      <w:proofErr w:type="spellEnd"/>
      <w:r>
        <w:rPr>
          <w:rFonts w:ascii="Simplified Arabic" w:eastAsiaTheme="minorEastAsia" w:hAnsi="Simplified Arabic" w:cs="Simplified Arabic"/>
          <w:iCs w:val="0"/>
          <w:szCs w:val="22"/>
          <w:rtl/>
          <w:lang w:val="en-US" w:eastAsia="en-US" w:bidi="ar-EG"/>
        </w:rPr>
        <w:t xml:space="preserve"> سابونا”. </w:t>
      </w:r>
      <w:proofErr w:type="gramStart"/>
      <w:r>
        <w:rPr>
          <w:rFonts w:ascii="Simplified Arabic" w:eastAsiaTheme="minorEastAsia" w:hAnsi="Simplified Arabic" w:cs="Simplified Arabic"/>
          <w:iCs w:val="0"/>
          <w:szCs w:val="22"/>
          <w:rtl/>
          <w:lang w:val="en-US" w:eastAsia="en-US" w:bidi="ar-EG"/>
        </w:rPr>
        <w:t>وحتى</w:t>
      </w:r>
      <w:proofErr w:type="gramEnd"/>
      <w:r>
        <w:rPr>
          <w:rFonts w:ascii="Simplified Arabic" w:eastAsiaTheme="minorEastAsia" w:hAnsi="Simplified Arabic" w:cs="Simplified Arabic"/>
          <w:iCs w:val="0"/>
          <w:szCs w:val="22"/>
          <w:rtl/>
          <w:lang w:val="en-US" w:eastAsia="en-US" w:bidi="ar-EG"/>
        </w:rPr>
        <w:t xml:space="preserve"> صدور هذا البيان لا يزال سعودي عيد محتجزًا بقسم المطرية.</w:t>
      </w:r>
    </w:p>
    <w:p w:rsidR="00745F48" w:rsidRDefault="00745F48" w:rsidP="00745F48">
      <w:pPr>
        <w:pStyle w:val="BodyText3"/>
        <w:rPr>
          <w:rFonts w:ascii="Simplified Arabic" w:eastAsiaTheme="minorEastAsia" w:hAnsi="Simplified Arabic" w:cs="Simplified Arabic"/>
          <w:iCs w:val="0"/>
          <w:szCs w:val="22"/>
          <w:lang w:val="en-US" w:eastAsia="en-US" w:bidi="ar-EG"/>
        </w:rPr>
      </w:pPr>
      <w:r>
        <w:rPr>
          <w:rFonts w:ascii="Simplified Arabic" w:eastAsiaTheme="minorEastAsia" w:hAnsi="Simplified Arabic" w:cs="Simplified Arabic"/>
          <w:iCs w:val="0"/>
          <w:szCs w:val="22"/>
          <w:rtl/>
          <w:lang w:val="en-US" w:eastAsia="en-US" w:bidi="ar-EG"/>
        </w:rPr>
        <w:t xml:space="preserve">وذكرت المنظمات فى بيان لها اليوم الأربعاء، بأن تواجد هذه الأسر على هذا النحو، ما هو إلا لتقصير محافظة القاهرة في القيام بحصر دقيق وعادل للأسر التي كانت تسكن مساكن التوفيقية في نفس المنطقة ـ التي قامت المحافظة بإزالتها في الأسبوع </w:t>
      </w:r>
      <w:proofErr w:type="spellStart"/>
      <w:r>
        <w:rPr>
          <w:rFonts w:ascii="Simplified Arabic" w:eastAsiaTheme="minorEastAsia" w:hAnsi="Simplified Arabic" w:cs="Simplified Arabic"/>
          <w:iCs w:val="0"/>
          <w:szCs w:val="22"/>
          <w:rtl/>
          <w:lang w:val="en-US" w:eastAsia="en-US" w:bidi="ar-EG"/>
        </w:rPr>
        <w:t>الماضى</w:t>
      </w:r>
      <w:proofErr w:type="spellEnd"/>
      <w:r>
        <w:rPr>
          <w:rFonts w:ascii="Simplified Arabic" w:eastAsiaTheme="minorEastAsia" w:hAnsi="Simplified Arabic" w:cs="Simplified Arabic"/>
          <w:iCs w:val="0"/>
          <w:szCs w:val="22"/>
          <w:rtl/>
          <w:lang w:val="en-US" w:eastAsia="en-US" w:bidi="ar-EG"/>
        </w:rPr>
        <w:t xml:space="preserve"> ـ في حين تم إعادة تسكين جزء من الأسر، ورفضت السلطات إعادة تسكين عدد غير محصور بدعوى أنهم غير مستحقين.</w:t>
      </w:r>
    </w:p>
    <w:p w:rsidR="00745F48" w:rsidRDefault="00745F48" w:rsidP="00745F48">
      <w:pPr>
        <w:pStyle w:val="BodyText3"/>
        <w:rPr>
          <w:rFonts w:ascii="Simplified Arabic" w:eastAsiaTheme="minorEastAsia" w:hAnsi="Simplified Arabic" w:cs="Simplified Arabic"/>
          <w:iCs w:val="0"/>
          <w:szCs w:val="22"/>
          <w:lang w:val="en-US" w:eastAsia="en-US" w:bidi="ar-EG"/>
        </w:rPr>
      </w:pPr>
      <w:proofErr w:type="gramStart"/>
      <w:r>
        <w:rPr>
          <w:rFonts w:ascii="Simplified Arabic" w:eastAsiaTheme="minorEastAsia" w:hAnsi="Simplified Arabic" w:cs="Simplified Arabic"/>
          <w:iCs w:val="0"/>
          <w:szCs w:val="22"/>
          <w:rtl/>
          <w:lang w:val="en-US" w:eastAsia="en-US" w:bidi="ar-EG"/>
        </w:rPr>
        <w:t>باتت</w:t>
      </w:r>
      <w:proofErr w:type="gramEnd"/>
      <w:r>
        <w:rPr>
          <w:rFonts w:ascii="Simplified Arabic" w:eastAsiaTheme="minorEastAsia" w:hAnsi="Simplified Arabic" w:cs="Simplified Arabic"/>
          <w:iCs w:val="0"/>
          <w:szCs w:val="22"/>
          <w:rtl/>
          <w:lang w:val="en-US" w:eastAsia="en-US" w:bidi="ar-EG"/>
        </w:rPr>
        <w:t xml:space="preserve"> الأسر في الشارع نحو تسع ليالٍ، وهم يطالبون المحافظة بأحقيتهم في مساكن بديلة، وبدأت مظاهر الاستجابة لهم من السلطات أمس، حين أعلنت المحافظة لـ30 أسرة أنها ستنظر في طلباتهم بعد أخذ نسخ من مستنداتهم وبطاقاتهم. </w:t>
      </w:r>
      <w:proofErr w:type="gramStart"/>
      <w:r>
        <w:rPr>
          <w:rFonts w:ascii="Simplified Arabic" w:eastAsiaTheme="minorEastAsia" w:hAnsi="Simplified Arabic" w:cs="Simplified Arabic"/>
          <w:iCs w:val="0"/>
          <w:szCs w:val="22"/>
          <w:rtl/>
          <w:lang w:val="en-US" w:eastAsia="en-US" w:bidi="ar-EG"/>
        </w:rPr>
        <w:t>ولكن</w:t>
      </w:r>
      <w:proofErr w:type="gramEnd"/>
      <w:r>
        <w:rPr>
          <w:rFonts w:ascii="Simplified Arabic" w:eastAsiaTheme="minorEastAsia" w:hAnsi="Simplified Arabic" w:cs="Simplified Arabic"/>
          <w:iCs w:val="0"/>
          <w:szCs w:val="22"/>
          <w:rtl/>
          <w:lang w:val="en-US" w:eastAsia="en-US" w:bidi="ar-EG"/>
        </w:rPr>
        <w:t xml:space="preserve"> عملية الإزالة والإخلاء التي حدثت اليوم، تعد انتكاسة لهذه الاستجابة، ما يثبت عدم نية المحافظة توفير المسكن البديل للأسر المشردة.</w:t>
      </w:r>
    </w:p>
    <w:p w:rsidR="00745F48" w:rsidRDefault="00745F48" w:rsidP="00745F48">
      <w:pPr>
        <w:pStyle w:val="BodyText3"/>
        <w:rPr>
          <w:rFonts w:ascii="Simplified Arabic" w:eastAsiaTheme="minorEastAsia" w:hAnsi="Simplified Arabic" w:cs="Simplified Arabic"/>
          <w:iCs w:val="0"/>
          <w:szCs w:val="22"/>
          <w:lang w:val="en-US" w:eastAsia="en-US" w:bidi="ar-EG"/>
        </w:rPr>
      </w:pPr>
      <w:r>
        <w:rPr>
          <w:rFonts w:ascii="Simplified Arabic" w:eastAsiaTheme="minorEastAsia" w:hAnsi="Simplified Arabic" w:cs="Simplified Arabic"/>
          <w:iCs w:val="0"/>
          <w:szCs w:val="22"/>
          <w:rtl/>
          <w:lang w:val="en-US" w:eastAsia="en-US" w:bidi="ar-EG"/>
        </w:rPr>
        <w:t xml:space="preserve">يُذكر أن عملية الإزالة الأصلية، قام </w:t>
      </w:r>
      <w:proofErr w:type="spellStart"/>
      <w:r>
        <w:rPr>
          <w:rFonts w:ascii="Simplified Arabic" w:eastAsiaTheme="minorEastAsia" w:hAnsi="Simplified Arabic" w:cs="Simplified Arabic"/>
          <w:iCs w:val="0"/>
          <w:szCs w:val="22"/>
          <w:rtl/>
          <w:lang w:val="en-US" w:eastAsia="en-US" w:bidi="ar-EG"/>
        </w:rPr>
        <w:t>بها</w:t>
      </w:r>
      <w:proofErr w:type="spellEnd"/>
      <w:r>
        <w:rPr>
          <w:rFonts w:ascii="Simplified Arabic" w:eastAsiaTheme="minorEastAsia" w:hAnsi="Simplified Arabic" w:cs="Simplified Arabic"/>
          <w:iCs w:val="0"/>
          <w:szCs w:val="22"/>
          <w:rtl/>
          <w:lang w:val="en-US" w:eastAsia="en-US" w:bidi="ar-EG"/>
        </w:rPr>
        <w:t xml:space="preserve"> حي المطرية يوم 18 من فبراير الماضي لتنفيذ </w:t>
      </w:r>
      <w:proofErr w:type="spellStart"/>
      <w:r>
        <w:rPr>
          <w:rFonts w:ascii="Simplified Arabic" w:eastAsiaTheme="minorEastAsia" w:hAnsi="Simplified Arabic" w:cs="Simplified Arabic"/>
          <w:iCs w:val="0"/>
          <w:szCs w:val="22"/>
          <w:rtl/>
          <w:lang w:val="en-US" w:eastAsia="en-US" w:bidi="ar-EG"/>
        </w:rPr>
        <w:t>كوبرى</w:t>
      </w:r>
      <w:proofErr w:type="spellEnd"/>
      <w:r>
        <w:rPr>
          <w:rFonts w:ascii="Simplified Arabic" w:eastAsiaTheme="minorEastAsia" w:hAnsi="Simplified Arabic" w:cs="Simplified Arabic"/>
          <w:iCs w:val="0"/>
          <w:szCs w:val="22"/>
          <w:rtl/>
          <w:lang w:val="en-US" w:eastAsia="en-US" w:bidi="ar-EG"/>
        </w:rPr>
        <w:t xml:space="preserve"> تابع لمشروع محور مؤسسة الزكاة المروري، الذي اعتبرها </w:t>
      </w:r>
      <w:proofErr w:type="spellStart"/>
      <w:r>
        <w:rPr>
          <w:rFonts w:ascii="Simplified Arabic" w:eastAsiaTheme="minorEastAsia" w:hAnsi="Simplified Arabic" w:cs="Simplified Arabic"/>
          <w:iCs w:val="0"/>
          <w:szCs w:val="22"/>
          <w:rtl/>
          <w:lang w:val="en-US" w:eastAsia="en-US" w:bidi="ar-EG"/>
        </w:rPr>
        <w:t>الحى</w:t>
      </w:r>
      <w:proofErr w:type="spellEnd"/>
      <w:r>
        <w:rPr>
          <w:rFonts w:ascii="Simplified Arabic" w:eastAsiaTheme="minorEastAsia" w:hAnsi="Simplified Arabic" w:cs="Simplified Arabic"/>
          <w:iCs w:val="0"/>
          <w:szCs w:val="22"/>
          <w:rtl/>
          <w:lang w:val="en-US" w:eastAsia="en-US" w:bidi="ar-EG"/>
        </w:rPr>
        <w:t xml:space="preserve"> أحد أهم إنجازاته، بينما أسفرت العملية عن الإخلاء </w:t>
      </w:r>
      <w:proofErr w:type="spellStart"/>
      <w:r>
        <w:rPr>
          <w:rFonts w:ascii="Simplified Arabic" w:eastAsiaTheme="minorEastAsia" w:hAnsi="Simplified Arabic" w:cs="Simplified Arabic"/>
          <w:iCs w:val="0"/>
          <w:szCs w:val="22"/>
          <w:rtl/>
          <w:lang w:val="en-US" w:eastAsia="en-US" w:bidi="ar-EG"/>
        </w:rPr>
        <w:t>القسري</w:t>
      </w:r>
      <w:proofErr w:type="spellEnd"/>
      <w:r>
        <w:rPr>
          <w:rFonts w:ascii="Simplified Arabic" w:eastAsiaTheme="minorEastAsia" w:hAnsi="Simplified Arabic" w:cs="Simplified Arabic"/>
          <w:iCs w:val="0"/>
          <w:szCs w:val="22"/>
          <w:rtl/>
          <w:lang w:val="en-US" w:eastAsia="en-US" w:bidi="ar-EG"/>
        </w:rPr>
        <w:t xml:space="preserve"> لأكثر من 500 أسرة، وهدم مساكنهم. فتم إعادة تسكين عدد منهم بـ430 وحدة بمساكن تابعة للمحافظة، بأرض المؤسسة العقابية بحي المرج، من بينهم أكثر من أسرة لكل وحدة، ودون إعطائهم سندًا للحيازة، كما امتنعت المحافظة عن إعادة تسكين العشرات من الأسر بدعوى أنهم “غير مستحقين”؛ لأنهم غير مدرجين بكشوف الحصر، التي قامت </w:t>
      </w:r>
      <w:proofErr w:type="spellStart"/>
      <w:r>
        <w:rPr>
          <w:rFonts w:ascii="Simplified Arabic" w:eastAsiaTheme="minorEastAsia" w:hAnsi="Simplified Arabic" w:cs="Simplified Arabic"/>
          <w:iCs w:val="0"/>
          <w:szCs w:val="22"/>
          <w:rtl/>
          <w:lang w:val="en-US" w:eastAsia="en-US" w:bidi="ar-EG"/>
        </w:rPr>
        <w:t>بها</w:t>
      </w:r>
      <w:proofErr w:type="spellEnd"/>
      <w:r>
        <w:rPr>
          <w:rFonts w:ascii="Simplified Arabic" w:eastAsiaTheme="minorEastAsia" w:hAnsi="Simplified Arabic" w:cs="Simplified Arabic"/>
          <w:iCs w:val="0"/>
          <w:szCs w:val="22"/>
          <w:rtl/>
          <w:lang w:val="en-US" w:eastAsia="en-US" w:bidi="ar-EG"/>
        </w:rPr>
        <w:t xml:space="preserve"> المحافظة في عام 2012.</w:t>
      </w:r>
    </w:p>
    <w:p w:rsidR="00745F48" w:rsidRDefault="00745F48" w:rsidP="00745F48">
      <w:pPr>
        <w:pStyle w:val="BodyText3"/>
        <w:rPr>
          <w:rFonts w:ascii="Simplified Arabic" w:eastAsiaTheme="minorEastAsia" w:hAnsi="Simplified Arabic" w:cs="Simplified Arabic"/>
          <w:iCs w:val="0"/>
          <w:szCs w:val="22"/>
          <w:lang w:val="en-US" w:eastAsia="en-US" w:bidi="ar-EG"/>
        </w:rPr>
      </w:pPr>
      <w:r>
        <w:rPr>
          <w:rFonts w:ascii="Simplified Arabic" w:eastAsiaTheme="minorEastAsia" w:hAnsi="Simplified Arabic" w:cs="Simplified Arabic"/>
          <w:iCs w:val="0"/>
          <w:szCs w:val="22"/>
          <w:rtl/>
          <w:lang w:val="en-US" w:eastAsia="en-US" w:bidi="ar-EG"/>
        </w:rPr>
        <w:t xml:space="preserve">وطالبت المنظمات محافظة القاهرة، وصندوق تطوير المناطق العشوائية، ووزارة التنمية المحلية، بوقف العنف ضد أهالي مساكن التوفيقية، وتوفير المسكن البديل لنحو 174 أسرة التي تم تشريدها، احترامًا للدستور الذي </w:t>
      </w:r>
      <w:proofErr w:type="spellStart"/>
      <w:r>
        <w:rPr>
          <w:rFonts w:ascii="Simplified Arabic" w:eastAsiaTheme="minorEastAsia" w:hAnsi="Simplified Arabic" w:cs="Simplified Arabic"/>
          <w:iCs w:val="0"/>
          <w:szCs w:val="22"/>
          <w:rtl/>
          <w:lang w:val="en-US" w:eastAsia="en-US" w:bidi="ar-EG"/>
        </w:rPr>
        <w:t>ينص</w:t>
      </w:r>
      <w:proofErr w:type="spellEnd"/>
      <w:r>
        <w:rPr>
          <w:rFonts w:ascii="Simplified Arabic" w:eastAsiaTheme="minorEastAsia" w:hAnsi="Simplified Arabic" w:cs="Simplified Arabic"/>
          <w:iCs w:val="0"/>
          <w:szCs w:val="22"/>
          <w:rtl/>
          <w:lang w:val="en-US" w:eastAsia="en-US" w:bidi="ar-EG"/>
        </w:rPr>
        <w:t xml:space="preserve"> على: “حظر التهجير </w:t>
      </w:r>
      <w:proofErr w:type="spellStart"/>
      <w:r>
        <w:rPr>
          <w:rFonts w:ascii="Simplified Arabic" w:eastAsiaTheme="minorEastAsia" w:hAnsi="Simplified Arabic" w:cs="Simplified Arabic"/>
          <w:iCs w:val="0"/>
          <w:szCs w:val="22"/>
          <w:rtl/>
          <w:lang w:val="en-US" w:eastAsia="en-US" w:bidi="ar-EG"/>
        </w:rPr>
        <w:t>القسري</w:t>
      </w:r>
      <w:proofErr w:type="spellEnd"/>
      <w:r>
        <w:rPr>
          <w:rFonts w:ascii="Simplified Arabic" w:eastAsiaTheme="minorEastAsia" w:hAnsi="Simplified Arabic" w:cs="Simplified Arabic"/>
          <w:iCs w:val="0"/>
          <w:szCs w:val="22"/>
          <w:rtl/>
          <w:lang w:val="en-US" w:eastAsia="en-US" w:bidi="ar-EG"/>
        </w:rPr>
        <w:t>” (المادة 63)، و”كفالة الدولة للحق في المسكن الملائم” (المادة 78)، والتزام الدولة “بحق المواطن في حياة آمنة وتوفير الأمن والطمأنينة” (المادة 59).</w:t>
      </w:r>
    </w:p>
    <w:p w:rsidR="00745F48" w:rsidRDefault="00745F48" w:rsidP="00745F48">
      <w:pPr>
        <w:pStyle w:val="BodyText3"/>
        <w:rPr>
          <w:rFonts w:ascii="Simplified Arabic" w:eastAsiaTheme="minorEastAsia" w:hAnsi="Simplified Arabic" w:cs="Simplified Arabic"/>
          <w:iCs w:val="0"/>
          <w:szCs w:val="22"/>
          <w:lang w:val="en-US" w:eastAsia="en-US" w:bidi="ar-EG"/>
        </w:rPr>
      </w:pPr>
      <w:r>
        <w:rPr>
          <w:rFonts w:ascii="Simplified Arabic" w:eastAsiaTheme="minorEastAsia" w:hAnsi="Simplified Arabic" w:cs="Simplified Arabic"/>
          <w:iCs w:val="0"/>
          <w:szCs w:val="22"/>
          <w:rtl/>
          <w:lang w:val="en-US" w:eastAsia="en-US" w:bidi="ar-EG"/>
        </w:rPr>
        <w:t xml:space="preserve">وقَّع على البيان 4 منظمات مصرية </w:t>
      </w:r>
      <w:proofErr w:type="spellStart"/>
      <w:r>
        <w:rPr>
          <w:rFonts w:ascii="Simplified Arabic" w:eastAsiaTheme="minorEastAsia" w:hAnsi="Simplified Arabic" w:cs="Simplified Arabic"/>
          <w:iCs w:val="0"/>
          <w:szCs w:val="22"/>
          <w:rtl/>
          <w:lang w:val="en-US" w:eastAsia="en-US" w:bidi="ar-EG"/>
        </w:rPr>
        <w:t>ودوليةهما</w:t>
      </w:r>
      <w:proofErr w:type="spellEnd"/>
      <w:r>
        <w:rPr>
          <w:rFonts w:ascii="Simplified Arabic" w:eastAsiaTheme="minorEastAsia" w:hAnsi="Simplified Arabic" w:cs="Simplified Arabic"/>
          <w:iCs w:val="0"/>
          <w:szCs w:val="22"/>
          <w:rtl/>
          <w:lang w:val="en-US" w:eastAsia="en-US" w:bidi="ar-EG"/>
        </w:rPr>
        <w:t>: التحالف الدولي للموئل، المبادرة المصرية للحقوق الشخصية، المركز المصري للإصلاح المدني والتشريعي، المركز المصري للحقوق الاقتصادية والاجتماعية.</w:t>
      </w:r>
    </w:p>
    <w:p w:rsidR="00745F48" w:rsidRDefault="00745F48" w:rsidP="00745F48">
      <w:pPr>
        <w:pStyle w:val="BodyText3"/>
        <w:rPr>
          <w:rFonts w:ascii="Simplified Arabic" w:eastAsiaTheme="minorEastAsia" w:hAnsi="Simplified Arabic" w:cs="Simplified Arabic"/>
          <w:iCs w:val="0"/>
          <w:szCs w:val="22"/>
          <w:rtl/>
          <w:lang w:val="en-US" w:eastAsia="en-US" w:bidi="ar-EG"/>
        </w:rPr>
      </w:pPr>
      <w:hyperlink r:id="rId4" w:anchor="vcjAu4tO3fzg5MRF.99" w:history="1">
        <w:proofErr w:type="gramStart"/>
        <w:r>
          <w:rPr>
            <w:rStyle w:val="Hyperlink"/>
            <w:rFonts w:ascii="Simplified Arabic" w:eastAsiaTheme="minorEastAsia" w:hAnsi="Simplified Arabic" w:cs="Simplified Arabic"/>
            <w:iCs w:val="0"/>
            <w:szCs w:val="22"/>
            <w:rtl/>
            <w:lang w:val="en-US" w:eastAsia="en-US" w:bidi="ar-EG"/>
          </w:rPr>
          <w:t>المصدر</w:t>
        </w:r>
        <w:proofErr w:type="gramEnd"/>
        <w:r>
          <w:rPr>
            <w:rStyle w:val="Hyperlink"/>
            <w:rFonts w:ascii="Simplified Arabic" w:eastAsiaTheme="minorEastAsia" w:hAnsi="Simplified Arabic" w:cs="Simplified Arabic"/>
            <w:iCs w:val="0"/>
            <w:szCs w:val="22"/>
            <w:rtl/>
            <w:lang w:val="en-US" w:eastAsia="en-US" w:bidi="ar-EG"/>
          </w:rPr>
          <w:t xml:space="preserve"> الأصلي</w:t>
        </w:r>
      </w:hyperlink>
      <w:r>
        <w:rPr>
          <w:rFonts w:ascii="Simplified Arabic" w:eastAsiaTheme="minorEastAsia" w:hAnsi="Simplified Arabic" w:cs="Simplified Arabic"/>
          <w:iCs w:val="0"/>
          <w:szCs w:val="22"/>
          <w:rtl/>
          <w:lang w:val="en-US" w:eastAsia="en-US" w:bidi="ar-EG"/>
        </w:rPr>
        <w:t xml:space="preserve"> </w:t>
      </w:r>
    </w:p>
    <w:p w:rsidR="008B21B8" w:rsidRDefault="008B21B8"/>
    <w:sectPr w:rsidR="008B21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5F48"/>
    <w:rsid w:val="00745F48"/>
    <w:rsid w:val="008B21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F48"/>
    <w:rPr>
      <w:color w:val="0000FF" w:themeColor="hyperlink"/>
      <w:u w:val="single"/>
    </w:rPr>
  </w:style>
  <w:style w:type="paragraph" w:styleId="BodyText3">
    <w:name w:val="Body Text 3"/>
    <w:basedOn w:val="Normal"/>
    <w:link w:val="BodyText3Char"/>
    <w:semiHidden/>
    <w:unhideWhenUsed/>
    <w:rsid w:val="00745F48"/>
    <w:pPr>
      <w:bidi/>
      <w:spacing w:after="0" w:line="240" w:lineRule="auto"/>
      <w:jc w:val="both"/>
    </w:pPr>
    <w:rPr>
      <w:rFonts w:ascii="Times New Roman" w:eastAsia="Times New Roman" w:hAnsi="Times New Roman" w:cs="Times New Roman"/>
      <w:iCs/>
      <w:szCs w:val="24"/>
      <w:lang w:val="en-GB" w:eastAsia="ar-SA"/>
    </w:rPr>
  </w:style>
  <w:style w:type="character" w:customStyle="1" w:styleId="BodyText3Char">
    <w:name w:val="Body Text 3 Char"/>
    <w:basedOn w:val="DefaultParagraphFont"/>
    <w:link w:val="BodyText3"/>
    <w:semiHidden/>
    <w:rsid w:val="00745F48"/>
    <w:rPr>
      <w:rFonts w:ascii="Times New Roman" w:eastAsia="Times New Roman" w:hAnsi="Times New Roman" w:cs="Times New Roman"/>
      <w:iCs/>
      <w:szCs w:val="24"/>
      <w:lang w:val="en-GB" w:eastAsia="ar-SA"/>
    </w:rPr>
  </w:style>
</w:styles>
</file>

<file path=word/webSettings.xml><?xml version="1.0" encoding="utf-8"?>
<w:webSettings xmlns:r="http://schemas.openxmlformats.org/officeDocument/2006/relationships" xmlns:w="http://schemas.openxmlformats.org/wordprocessingml/2006/main">
  <w:divs>
    <w:div w:id="4678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badil.com/2014/02/26/4-%D9%85%D9%86%D8%B8%D9%85%D8%A7%D8%AA-%D8%AD%D9%82%D9%88%D9%82%D9%8A%D8%A9-%D8%AA%D8%AF%D9%8A%D9%86-%D8%A7%D9%84%D8%A5%D8%AE%D9%84%D8%A7%D8%A1-%D8%A7%D9%84%D9%82%D8%B3%D8%B1%D9%8A-%D9%84%D8%A3%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3</cp:revision>
  <dcterms:created xsi:type="dcterms:W3CDTF">2014-02-27T09:54:00Z</dcterms:created>
  <dcterms:modified xsi:type="dcterms:W3CDTF">2014-02-27T09:55:00Z</dcterms:modified>
</cp:coreProperties>
</file>